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0AA" w:rsidRPr="00715D5E" w:rsidRDefault="001670AA">
      <w:pPr>
        <w:tabs>
          <w:tab w:val="left" w:pos="8440"/>
        </w:tabs>
        <w:spacing w:after="0" w:line="240" w:lineRule="auto"/>
        <w:ind w:right="335"/>
        <w:jc w:val="center"/>
        <w:rPr>
          <w:rFonts w:ascii="Times New Roman" w:hAnsi="Times New Roman"/>
          <w:sz w:val="32"/>
          <w:szCs w:val="32"/>
        </w:rPr>
      </w:pPr>
    </w:p>
    <w:p w:rsidR="001670AA" w:rsidRPr="00715D5E" w:rsidRDefault="001670AA">
      <w:pPr>
        <w:tabs>
          <w:tab w:val="left" w:pos="8440"/>
        </w:tabs>
        <w:spacing w:after="0" w:line="240" w:lineRule="auto"/>
        <w:ind w:right="335"/>
        <w:jc w:val="center"/>
        <w:rPr>
          <w:rFonts w:ascii="Times New Roman" w:hAnsi="Times New Roman"/>
          <w:bCs/>
          <w:sz w:val="28"/>
          <w:szCs w:val="28"/>
        </w:rPr>
      </w:pPr>
    </w:p>
    <w:p w:rsidR="001670AA" w:rsidRPr="00715D5E" w:rsidRDefault="0082496B">
      <w:pPr>
        <w:pStyle w:val="a4"/>
        <w:jc w:val="center"/>
        <w:rPr>
          <w:rFonts w:ascii="Arial" w:hAnsi="Arial" w:cs="Arial"/>
          <w:caps/>
          <w:spacing w:val="60"/>
          <w:sz w:val="28"/>
        </w:rPr>
      </w:pPr>
      <w:r w:rsidRPr="00715D5E">
        <w:rPr>
          <w:rFonts w:ascii="Arial" w:hAnsi="Arial" w:cs="Arial"/>
          <w:caps/>
          <w:spacing w:val="60"/>
          <w:sz w:val="28"/>
        </w:rPr>
        <w:t>Белгородская область</w:t>
      </w:r>
    </w:p>
    <w:p w:rsidR="001670AA" w:rsidRPr="00715D5E" w:rsidRDefault="0082496B">
      <w:pPr>
        <w:pStyle w:val="a4"/>
        <w:jc w:val="center"/>
        <w:outlineLvl w:val="3"/>
        <w:rPr>
          <w:rFonts w:ascii="Arial" w:hAnsi="Arial" w:cs="Arial"/>
          <w:bCs/>
          <w:caps/>
          <w:sz w:val="40"/>
          <w:szCs w:val="40"/>
        </w:rPr>
      </w:pPr>
      <w:r w:rsidRPr="00715D5E">
        <w:rPr>
          <w:rFonts w:ascii="Arial" w:hAnsi="Arial" w:cs="Arial"/>
          <w:bCs/>
          <w:caps/>
          <w:sz w:val="40"/>
          <w:szCs w:val="40"/>
        </w:rPr>
        <w:t xml:space="preserve">ЗЕМСКОЕ СОБРАНИЕ </w:t>
      </w:r>
    </w:p>
    <w:p w:rsidR="001670AA" w:rsidRPr="00715D5E" w:rsidRDefault="0082496B">
      <w:pPr>
        <w:pStyle w:val="a4"/>
        <w:jc w:val="center"/>
        <w:outlineLvl w:val="3"/>
        <w:rPr>
          <w:rFonts w:ascii="Arial" w:hAnsi="Arial" w:cs="Arial"/>
          <w:bCs/>
          <w:caps/>
          <w:sz w:val="40"/>
          <w:szCs w:val="40"/>
        </w:rPr>
      </w:pPr>
      <w:r w:rsidRPr="00715D5E">
        <w:rPr>
          <w:rFonts w:ascii="Arial" w:hAnsi="Arial" w:cs="Arial"/>
          <w:bCs/>
          <w:caps/>
          <w:sz w:val="40"/>
          <w:szCs w:val="40"/>
        </w:rPr>
        <w:t>КАМЫЗИНСКОГО СЕЛЬСКОГО ПОСЕЛЕНИЯ</w:t>
      </w:r>
    </w:p>
    <w:p w:rsidR="001670AA" w:rsidRPr="00715D5E" w:rsidRDefault="0082496B">
      <w:pPr>
        <w:pStyle w:val="a4"/>
        <w:jc w:val="center"/>
        <w:rPr>
          <w:rFonts w:ascii="Arial" w:hAnsi="Arial" w:cs="Arial"/>
          <w:caps/>
          <w:sz w:val="40"/>
          <w:szCs w:val="40"/>
        </w:rPr>
      </w:pPr>
      <w:r w:rsidRPr="00715D5E">
        <w:rPr>
          <w:rFonts w:ascii="Arial" w:hAnsi="Arial" w:cs="Arial"/>
          <w:caps/>
          <w:sz w:val="40"/>
          <w:szCs w:val="40"/>
        </w:rPr>
        <w:t>муниципального района</w:t>
      </w:r>
    </w:p>
    <w:p w:rsidR="001670AA" w:rsidRPr="00715D5E" w:rsidRDefault="0082496B">
      <w:pPr>
        <w:pStyle w:val="a4"/>
        <w:jc w:val="center"/>
        <w:rPr>
          <w:rFonts w:ascii="Arial" w:hAnsi="Arial" w:cs="Arial"/>
          <w:caps/>
          <w:sz w:val="40"/>
          <w:szCs w:val="40"/>
        </w:rPr>
      </w:pPr>
      <w:r w:rsidRPr="00715D5E">
        <w:rPr>
          <w:rFonts w:ascii="Arial" w:hAnsi="Arial" w:cs="Arial"/>
          <w:caps/>
          <w:sz w:val="40"/>
          <w:szCs w:val="40"/>
        </w:rPr>
        <w:t>«красненский район»</w:t>
      </w:r>
    </w:p>
    <w:p w:rsidR="001670AA" w:rsidRPr="00715D5E" w:rsidRDefault="0082496B">
      <w:pPr>
        <w:pStyle w:val="a4"/>
        <w:jc w:val="center"/>
        <w:rPr>
          <w:rFonts w:ascii="Arial" w:hAnsi="Arial" w:cs="Arial"/>
          <w:bCs/>
          <w:sz w:val="32"/>
          <w:szCs w:val="32"/>
        </w:rPr>
      </w:pPr>
      <w:proofErr w:type="gramStart"/>
      <w:r w:rsidRPr="00715D5E">
        <w:rPr>
          <w:rFonts w:ascii="Arial" w:hAnsi="Arial" w:cs="Arial"/>
          <w:bCs/>
          <w:sz w:val="32"/>
          <w:szCs w:val="32"/>
        </w:rPr>
        <w:t>Р</w:t>
      </w:r>
      <w:proofErr w:type="gramEnd"/>
      <w:r w:rsidRPr="00715D5E">
        <w:rPr>
          <w:rFonts w:ascii="Arial" w:hAnsi="Arial" w:cs="Arial"/>
          <w:bCs/>
          <w:sz w:val="32"/>
          <w:szCs w:val="32"/>
        </w:rPr>
        <w:t xml:space="preserve"> Е Ш Е Н И Е</w:t>
      </w:r>
      <w:bookmarkStart w:id="0" w:name="_GoBack"/>
      <w:bookmarkEnd w:id="0"/>
    </w:p>
    <w:p w:rsidR="001670AA" w:rsidRPr="00715D5E" w:rsidRDefault="0082496B">
      <w:pPr>
        <w:spacing w:before="120"/>
        <w:jc w:val="center"/>
        <w:rPr>
          <w:rFonts w:ascii="Arial" w:hAnsi="Arial" w:cs="Arial"/>
          <w:sz w:val="17"/>
          <w:szCs w:val="17"/>
        </w:rPr>
      </w:pPr>
      <w:proofErr w:type="spellStart"/>
      <w:r w:rsidRPr="00715D5E">
        <w:rPr>
          <w:rFonts w:ascii="Arial" w:hAnsi="Arial" w:cs="Arial"/>
          <w:sz w:val="17"/>
          <w:szCs w:val="17"/>
        </w:rPr>
        <w:t>с</w:t>
      </w:r>
      <w:proofErr w:type="gramStart"/>
      <w:r w:rsidRPr="00715D5E">
        <w:rPr>
          <w:rFonts w:ascii="Arial" w:hAnsi="Arial" w:cs="Arial"/>
          <w:sz w:val="17"/>
          <w:szCs w:val="17"/>
        </w:rPr>
        <w:t>.К</w:t>
      </w:r>
      <w:proofErr w:type="gramEnd"/>
      <w:r w:rsidRPr="00715D5E">
        <w:rPr>
          <w:rFonts w:ascii="Arial" w:hAnsi="Arial" w:cs="Arial"/>
          <w:sz w:val="17"/>
          <w:szCs w:val="17"/>
        </w:rPr>
        <w:t>амызино</w:t>
      </w:r>
      <w:proofErr w:type="spellEnd"/>
    </w:p>
    <w:p w:rsidR="001670AA" w:rsidRPr="00715D5E" w:rsidRDefault="0082496B">
      <w:pPr>
        <w:contextualSpacing/>
        <w:jc w:val="both"/>
        <w:rPr>
          <w:sz w:val="27"/>
          <w:szCs w:val="27"/>
        </w:rPr>
      </w:pPr>
      <w:r w:rsidRPr="00715D5E">
        <w:rPr>
          <w:sz w:val="27"/>
          <w:szCs w:val="27"/>
        </w:rPr>
        <w:t>«28» июня 2024 года                                                                                   № 47</w:t>
      </w:r>
    </w:p>
    <w:p w:rsidR="001670AA" w:rsidRPr="00715D5E" w:rsidRDefault="001670A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670AA" w:rsidRPr="00715D5E" w:rsidRDefault="001670A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670AA" w:rsidRPr="00715D5E" w:rsidRDefault="0082496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15D5E">
        <w:rPr>
          <w:rFonts w:ascii="Times New Roman" w:hAnsi="Times New Roman"/>
          <w:sz w:val="28"/>
        </w:rPr>
        <w:t xml:space="preserve">О внесение изменений в решение земского собрания от </w:t>
      </w:r>
      <w:r w:rsidRPr="00715D5E">
        <w:rPr>
          <w:rFonts w:ascii="Times New Roman" w:hAnsi="Times New Roman"/>
          <w:sz w:val="28"/>
          <w:szCs w:val="28"/>
        </w:rPr>
        <w:t>16 сентября  2015 года</w:t>
      </w:r>
      <w:r w:rsidRPr="00715D5E">
        <w:rPr>
          <w:rFonts w:ascii="Times New Roman" w:hAnsi="Times New Roman"/>
          <w:sz w:val="28"/>
        </w:rPr>
        <w:t xml:space="preserve">  № 120 </w:t>
      </w:r>
      <w:r w:rsidRPr="00715D5E">
        <w:rPr>
          <w:rFonts w:ascii="Times New Roman" w:hAnsi="Times New Roman" w:cs="Times New Roman"/>
          <w:sz w:val="28"/>
        </w:rPr>
        <w:t>«</w:t>
      </w:r>
      <w:r w:rsidRPr="00715D5E">
        <w:rPr>
          <w:rFonts w:ascii="Times New Roman" w:hAnsi="Times New Roman"/>
          <w:sz w:val="28"/>
        </w:rPr>
        <w:t xml:space="preserve">Об утверждении Положения о бюджетном устройстве </w:t>
      </w:r>
    </w:p>
    <w:p w:rsidR="001670AA" w:rsidRPr="00715D5E" w:rsidRDefault="0082496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15D5E">
        <w:rPr>
          <w:rFonts w:ascii="Times New Roman" w:hAnsi="Times New Roman"/>
          <w:sz w:val="28"/>
        </w:rPr>
        <w:t xml:space="preserve">и бюджетном </w:t>
      </w:r>
      <w:proofErr w:type="gramStart"/>
      <w:r w:rsidRPr="00715D5E">
        <w:rPr>
          <w:rFonts w:ascii="Times New Roman" w:hAnsi="Times New Roman"/>
          <w:sz w:val="28"/>
        </w:rPr>
        <w:t>процессе</w:t>
      </w:r>
      <w:proofErr w:type="gramEnd"/>
      <w:r w:rsidRPr="00715D5E">
        <w:rPr>
          <w:rFonts w:ascii="Times New Roman" w:hAnsi="Times New Roman"/>
          <w:sz w:val="28"/>
        </w:rPr>
        <w:t xml:space="preserve"> в </w:t>
      </w:r>
      <w:proofErr w:type="spellStart"/>
      <w:r w:rsidRPr="00715D5E">
        <w:rPr>
          <w:rFonts w:ascii="Times New Roman" w:hAnsi="Times New Roman"/>
          <w:sz w:val="28"/>
        </w:rPr>
        <w:t>Камызинском</w:t>
      </w:r>
      <w:proofErr w:type="spellEnd"/>
      <w:r w:rsidRPr="00715D5E">
        <w:rPr>
          <w:rFonts w:ascii="Times New Roman" w:hAnsi="Times New Roman"/>
          <w:sz w:val="28"/>
        </w:rPr>
        <w:t xml:space="preserve"> сельском поселении</w:t>
      </w:r>
    </w:p>
    <w:p w:rsidR="001670AA" w:rsidRPr="00715D5E" w:rsidRDefault="0082496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15D5E">
        <w:rPr>
          <w:rFonts w:ascii="Times New Roman" w:hAnsi="Times New Roman"/>
          <w:sz w:val="28"/>
        </w:rPr>
        <w:t>муниципального района «</w:t>
      </w:r>
      <w:proofErr w:type="spellStart"/>
      <w:r w:rsidRPr="00715D5E">
        <w:rPr>
          <w:rFonts w:ascii="Times New Roman" w:hAnsi="Times New Roman"/>
          <w:sz w:val="28"/>
        </w:rPr>
        <w:t>Красненский</w:t>
      </w:r>
      <w:proofErr w:type="spellEnd"/>
      <w:r w:rsidRPr="00715D5E">
        <w:rPr>
          <w:rFonts w:ascii="Times New Roman" w:hAnsi="Times New Roman"/>
          <w:sz w:val="28"/>
        </w:rPr>
        <w:t xml:space="preserve"> район»</w:t>
      </w:r>
    </w:p>
    <w:p w:rsidR="001670AA" w:rsidRPr="00715D5E" w:rsidRDefault="0082496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15D5E">
        <w:rPr>
          <w:rFonts w:ascii="Times New Roman" w:hAnsi="Times New Roman"/>
          <w:sz w:val="28"/>
        </w:rPr>
        <w:t>Белгородской области</w:t>
      </w:r>
      <w:r w:rsidRPr="00715D5E">
        <w:rPr>
          <w:rFonts w:ascii="Times New Roman" w:hAnsi="Times New Roman" w:cs="Times New Roman"/>
          <w:sz w:val="28"/>
        </w:rPr>
        <w:t>»</w:t>
      </w:r>
    </w:p>
    <w:p w:rsidR="001670AA" w:rsidRPr="00715D5E" w:rsidRDefault="001670A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670AA" w:rsidRPr="00715D5E" w:rsidRDefault="001670A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670AA" w:rsidRPr="00715D5E" w:rsidRDefault="0082496B">
      <w:pPr>
        <w:pStyle w:val="ConsPlusNormal"/>
        <w:ind w:firstLine="709"/>
        <w:jc w:val="both"/>
      </w:pPr>
      <w:r w:rsidRPr="00715D5E">
        <w:t xml:space="preserve">В соответствии со статьей Устава </w:t>
      </w:r>
      <w:proofErr w:type="spellStart"/>
      <w:r w:rsidRPr="00715D5E">
        <w:t>Камызинского</w:t>
      </w:r>
      <w:proofErr w:type="spellEnd"/>
      <w:r w:rsidRPr="00715D5E">
        <w:t xml:space="preserve"> сельского поселения </w:t>
      </w:r>
      <w:proofErr w:type="spellStart"/>
      <w:r w:rsidRPr="00715D5E">
        <w:t>Красненского</w:t>
      </w:r>
      <w:proofErr w:type="spellEnd"/>
      <w:r w:rsidRPr="00715D5E">
        <w:t xml:space="preserve"> района земское собрание </w:t>
      </w:r>
      <w:proofErr w:type="spellStart"/>
      <w:r w:rsidRPr="00715D5E">
        <w:t>Камызинского</w:t>
      </w:r>
      <w:proofErr w:type="spellEnd"/>
      <w:r w:rsidRPr="00715D5E">
        <w:t xml:space="preserve"> сельского поселения </w:t>
      </w:r>
      <w:proofErr w:type="gramStart"/>
      <w:r w:rsidRPr="00715D5E">
        <w:t>р</w:t>
      </w:r>
      <w:proofErr w:type="gramEnd"/>
      <w:r w:rsidRPr="00715D5E">
        <w:t xml:space="preserve"> е ш и л о:</w:t>
      </w:r>
    </w:p>
    <w:p w:rsidR="001670AA" w:rsidRPr="00715D5E" w:rsidRDefault="0082496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15D5E">
        <w:rPr>
          <w:sz w:val="28"/>
          <w:szCs w:val="28"/>
        </w:rPr>
        <w:tab/>
        <w:t xml:space="preserve">1. </w:t>
      </w:r>
      <w:r w:rsidRPr="00715D5E">
        <w:rPr>
          <w:rFonts w:ascii="Times New Roman" w:hAnsi="Times New Roman" w:cs="Times New Roman"/>
          <w:sz w:val="28"/>
          <w:szCs w:val="28"/>
        </w:rPr>
        <w:t xml:space="preserve">Внести  в решение земского собрания </w:t>
      </w:r>
      <w:proofErr w:type="spellStart"/>
      <w:r w:rsidRPr="00715D5E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Pr="00715D5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15D5E">
        <w:rPr>
          <w:rFonts w:ascii="Times New Roman" w:hAnsi="Times New Roman"/>
          <w:sz w:val="28"/>
        </w:rPr>
        <w:t xml:space="preserve">от </w:t>
      </w:r>
      <w:r w:rsidRPr="00715D5E">
        <w:rPr>
          <w:rFonts w:ascii="Times New Roman" w:hAnsi="Times New Roman"/>
          <w:sz w:val="28"/>
          <w:szCs w:val="28"/>
        </w:rPr>
        <w:t>16 сентября 2015 года</w:t>
      </w:r>
      <w:r w:rsidRPr="00715D5E">
        <w:rPr>
          <w:rFonts w:ascii="Times New Roman" w:hAnsi="Times New Roman"/>
          <w:sz w:val="28"/>
        </w:rPr>
        <w:t xml:space="preserve">  № 120 </w:t>
      </w:r>
      <w:r w:rsidRPr="00715D5E">
        <w:rPr>
          <w:rFonts w:ascii="Times New Roman" w:hAnsi="Times New Roman" w:cs="Times New Roman"/>
          <w:sz w:val="28"/>
        </w:rPr>
        <w:t>«</w:t>
      </w:r>
      <w:r w:rsidRPr="00715D5E">
        <w:rPr>
          <w:rFonts w:ascii="Times New Roman" w:hAnsi="Times New Roman"/>
          <w:sz w:val="28"/>
        </w:rPr>
        <w:t xml:space="preserve">Об утверждении Положения о бюджетном устройстве и бюджетном процессе в </w:t>
      </w:r>
      <w:proofErr w:type="spellStart"/>
      <w:r w:rsidRPr="00715D5E">
        <w:rPr>
          <w:rFonts w:ascii="Times New Roman" w:hAnsi="Times New Roman"/>
          <w:sz w:val="28"/>
        </w:rPr>
        <w:t>Камызинском</w:t>
      </w:r>
      <w:proofErr w:type="spellEnd"/>
      <w:r w:rsidRPr="00715D5E">
        <w:rPr>
          <w:rFonts w:ascii="Times New Roman" w:hAnsi="Times New Roman"/>
          <w:sz w:val="28"/>
        </w:rPr>
        <w:t xml:space="preserve"> сельском поселении муниципального района «</w:t>
      </w:r>
      <w:proofErr w:type="spellStart"/>
      <w:r w:rsidRPr="00715D5E">
        <w:rPr>
          <w:rFonts w:ascii="Times New Roman" w:hAnsi="Times New Roman"/>
          <w:sz w:val="28"/>
        </w:rPr>
        <w:t>Красненский</w:t>
      </w:r>
      <w:proofErr w:type="spellEnd"/>
      <w:r w:rsidRPr="00715D5E">
        <w:rPr>
          <w:rFonts w:ascii="Times New Roman" w:hAnsi="Times New Roman"/>
          <w:sz w:val="28"/>
        </w:rPr>
        <w:t xml:space="preserve"> район» Белгородской области</w:t>
      </w:r>
      <w:r w:rsidRPr="00715D5E">
        <w:rPr>
          <w:rFonts w:ascii="Times New Roman" w:hAnsi="Times New Roman" w:cs="Times New Roman"/>
          <w:sz w:val="28"/>
        </w:rPr>
        <w:t xml:space="preserve">» </w:t>
      </w:r>
      <w:r w:rsidRPr="00715D5E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proofErr w:type="gramStart"/>
      <w:r w:rsidRPr="00715D5E">
        <w:rPr>
          <w:rFonts w:ascii="Times New Roman" w:hAnsi="Times New Roman" w:cs="Times New Roman"/>
          <w:bCs/>
          <w:sz w:val="28"/>
          <w:szCs w:val="28"/>
        </w:rPr>
        <w:t>–П</w:t>
      </w:r>
      <w:proofErr w:type="gramEnd"/>
      <w:r w:rsidRPr="00715D5E">
        <w:rPr>
          <w:rFonts w:ascii="Times New Roman" w:hAnsi="Times New Roman" w:cs="Times New Roman"/>
          <w:bCs/>
          <w:sz w:val="28"/>
          <w:szCs w:val="28"/>
        </w:rPr>
        <w:t xml:space="preserve">оложение) </w:t>
      </w:r>
      <w:r w:rsidRPr="00715D5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670AA" w:rsidRPr="00715D5E" w:rsidRDefault="0082496B">
      <w:pPr>
        <w:pStyle w:val="af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15D5E">
        <w:rPr>
          <w:sz w:val="28"/>
          <w:szCs w:val="28"/>
        </w:rPr>
        <w:t xml:space="preserve"> 1.1. В части 4 статьи 20 слова «и не может превышать 3 процента утвержденного указанными решениями о бюджетах общего объема расходов» исключить;</w:t>
      </w:r>
    </w:p>
    <w:p w:rsidR="001670AA" w:rsidRPr="00715D5E" w:rsidRDefault="0082496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D5E">
        <w:rPr>
          <w:rFonts w:ascii="Times New Roman" w:hAnsi="Times New Roman" w:cs="Times New Roman"/>
          <w:sz w:val="28"/>
          <w:szCs w:val="28"/>
        </w:rPr>
        <w:t>2.2. Часть 2 статьи 51 изложить в новой редакции «2. Утвержденные показатели сводной бюджетной росписи должны соответствовать решению о бюджете.</w:t>
      </w:r>
    </w:p>
    <w:p w:rsidR="001670AA" w:rsidRPr="00715D5E" w:rsidRDefault="0082496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 w:cs="Times New Roman"/>
          <w:sz w:val="28"/>
          <w:szCs w:val="28"/>
        </w:rPr>
        <w:t>В случае</w:t>
      </w:r>
      <w:r w:rsidRPr="00715D5E">
        <w:rPr>
          <w:rFonts w:ascii="Times New Roman" w:hAnsi="Times New Roman"/>
          <w:sz w:val="28"/>
          <w:szCs w:val="28"/>
        </w:rPr>
        <w:t xml:space="preserve"> принятия решения о внесении изменений в решение о бюджете глава местной администрации утверждает соответствующие изменения в сводную бюджетную роспись.</w:t>
      </w:r>
    </w:p>
    <w:p w:rsidR="001670AA" w:rsidRPr="00715D5E" w:rsidRDefault="0082496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15D5E">
        <w:rPr>
          <w:rFonts w:ascii="Times New Roman" w:hAnsi="Times New Roman"/>
          <w:sz w:val="28"/>
          <w:szCs w:val="28"/>
        </w:rPr>
        <w:t xml:space="preserve">В сводную бюджетную роспись могут быть внесены изменения </w:t>
      </w:r>
      <w:proofErr w:type="gramStart"/>
      <w:r w:rsidRPr="00715D5E">
        <w:rPr>
          <w:rFonts w:ascii="Times New Roman" w:hAnsi="Times New Roman"/>
          <w:sz w:val="28"/>
          <w:szCs w:val="28"/>
        </w:rPr>
        <w:t>в соответствии с решениями главы администрации сельского поселения без внесения изменений в решение о бюджете</w:t>
      </w:r>
      <w:proofErr w:type="gramEnd"/>
      <w:r w:rsidRPr="00715D5E">
        <w:rPr>
          <w:rFonts w:ascii="Times New Roman" w:hAnsi="Times New Roman"/>
          <w:sz w:val="28"/>
          <w:szCs w:val="28"/>
        </w:rPr>
        <w:t>:</w:t>
      </w:r>
    </w:p>
    <w:p w:rsidR="001670AA" w:rsidRPr="00715D5E" w:rsidRDefault="0082496B">
      <w:pPr>
        <w:pStyle w:val="af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15D5E">
        <w:rPr>
          <w:sz w:val="28"/>
          <w:szCs w:val="28"/>
        </w:rPr>
        <w:t xml:space="preserve"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</w:t>
      </w:r>
      <w:r w:rsidRPr="00715D5E">
        <w:rPr>
          <w:sz w:val="28"/>
          <w:szCs w:val="28"/>
        </w:rPr>
        <w:lastRenderedPageBreak/>
        <w:t>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1670AA" w:rsidRPr="00715D5E" w:rsidRDefault="0082496B">
      <w:pPr>
        <w:pStyle w:val="afd"/>
        <w:spacing w:before="0" w:beforeAutospacing="0" w:after="0" w:afterAutospacing="0"/>
        <w:ind w:firstLine="539"/>
        <w:jc w:val="both"/>
        <w:rPr>
          <w:sz w:val="28"/>
          <w:szCs w:val="28"/>
        </w:rPr>
      </w:pPr>
      <w:proofErr w:type="gramStart"/>
      <w:r w:rsidRPr="00715D5E">
        <w:rPr>
          <w:sz w:val="28"/>
          <w:szCs w:val="28"/>
        </w:rPr>
        <w:t xml:space="preserve">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муниципальных нужд в соответствии с </w:t>
      </w:r>
      <w:hyperlink r:id="rId8" w:tooltip="https://login.consultant.ru/link/?req=doc&amp;base=LAW&amp;n=465972&amp;dst=282&amp;field=134&amp;date=05.06.2024" w:history="1">
        <w:r w:rsidRPr="00715D5E">
          <w:rPr>
            <w:rStyle w:val="afe"/>
            <w:color w:val="auto"/>
            <w:sz w:val="28"/>
            <w:szCs w:val="28"/>
            <w:u w:val="none"/>
          </w:rPr>
          <w:t>частями 2</w:t>
        </w:r>
      </w:hyperlink>
      <w:r w:rsidRPr="00715D5E">
        <w:rPr>
          <w:sz w:val="28"/>
          <w:szCs w:val="28"/>
        </w:rPr>
        <w:t xml:space="preserve"> и </w:t>
      </w:r>
      <w:hyperlink r:id="rId9" w:tooltip="https://login.consultant.ru/link/?req=doc&amp;base=LAW&amp;n=465972&amp;dst=283&amp;field=134&amp;date=05.06.2024" w:history="1">
        <w:r w:rsidRPr="00715D5E">
          <w:rPr>
            <w:rStyle w:val="afe"/>
            <w:color w:val="auto"/>
            <w:sz w:val="28"/>
            <w:szCs w:val="28"/>
            <w:u w:val="none"/>
          </w:rPr>
          <w:t>3 статьи 26</w:t>
        </w:r>
      </w:hyperlink>
      <w:r w:rsidRPr="00715D5E">
        <w:rPr>
          <w:sz w:val="28"/>
          <w:szCs w:val="28"/>
        </w:rPr>
        <w:t xml:space="preserve"> Федерального закона от 5 апреля 2013 года N 44-ФЗ "О контрактной системе в сфере закупок товаров</w:t>
      </w:r>
      <w:proofErr w:type="gramEnd"/>
      <w:r w:rsidRPr="00715D5E">
        <w:rPr>
          <w:sz w:val="28"/>
          <w:szCs w:val="28"/>
        </w:rPr>
        <w:t xml:space="preserve">, работ, услуг для обеспечения государственных и муниципальных нужд" и при осуществлении органами местного самоуправления бюджетных полномочий, предусмотренных </w:t>
      </w:r>
      <w:hyperlink r:id="rId10" w:tooltip="https://login.consultant.ru/link/?req=doc&amp;base=LAW&amp;n=470713&amp;dst=103631&amp;field=134&amp;date=05.06.2024" w:history="1">
        <w:r w:rsidRPr="00715D5E">
          <w:rPr>
            <w:rStyle w:val="afe"/>
            <w:color w:val="auto"/>
            <w:sz w:val="28"/>
            <w:szCs w:val="28"/>
            <w:u w:val="none"/>
          </w:rPr>
          <w:t>пунктом 5 статьи 154</w:t>
        </w:r>
      </w:hyperlink>
      <w:r w:rsidRPr="00715D5E">
        <w:rPr>
          <w:sz w:val="28"/>
          <w:szCs w:val="28"/>
        </w:rPr>
        <w:t xml:space="preserve"> Бюджетного Кодекса; </w:t>
      </w:r>
    </w:p>
    <w:p w:rsidR="001670AA" w:rsidRPr="00715D5E" w:rsidRDefault="0082496B">
      <w:pPr>
        <w:pStyle w:val="afd"/>
        <w:spacing w:before="0" w:beforeAutospacing="0" w:after="0" w:afterAutospacing="0"/>
        <w:ind w:firstLine="539"/>
        <w:jc w:val="both"/>
        <w:rPr>
          <w:sz w:val="28"/>
          <w:szCs w:val="28"/>
        </w:rPr>
      </w:pPr>
      <w:proofErr w:type="gramStart"/>
      <w:r w:rsidRPr="00715D5E">
        <w:rPr>
          <w:sz w:val="28"/>
          <w:szCs w:val="28"/>
        </w:rPr>
        <w:t xml:space="preserve"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 </w:t>
      </w:r>
      <w:proofErr w:type="gramEnd"/>
    </w:p>
    <w:p w:rsidR="001670AA" w:rsidRPr="00715D5E" w:rsidRDefault="0082496B">
      <w:pPr>
        <w:pStyle w:val="afd"/>
        <w:spacing w:before="0" w:beforeAutospacing="0" w:after="0" w:afterAutospacing="0"/>
        <w:ind w:firstLine="539"/>
        <w:jc w:val="both"/>
        <w:rPr>
          <w:sz w:val="28"/>
          <w:szCs w:val="28"/>
        </w:rPr>
      </w:pPr>
      <w:bookmarkStart w:id="1" w:name="p5"/>
      <w:bookmarkEnd w:id="1"/>
      <w:r w:rsidRPr="00715D5E">
        <w:rPr>
          <w:sz w:val="28"/>
          <w:szCs w:val="28"/>
        </w:rPr>
        <w:t xml:space="preserve"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 </w:t>
      </w:r>
    </w:p>
    <w:p w:rsidR="001670AA" w:rsidRPr="00715D5E" w:rsidRDefault="0082496B">
      <w:pPr>
        <w:pStyle w:val="af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15D5E">
        <w:rPr>
          <w:sz w:val="28"/>
          <w:szCs w:val="28"/>
        </w:rPr>
        <w:t xml:space="preserve">в случае перераспределения бюджетных ассигнований, предоставляемых на конкурсной основе; </w:t>
      </w:r>
    </w:p>
    <w:p w:rsidR="001670AA" w:rsidRPr="00715D5E" w:rsidRDefault="0082496B">
      <w:pPr>
        <w:pStyle w:val="af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15D5E">
        <w:rPr>
          <w:sz w:val="28"/>
          <w:szCs w:val="28"/>
        </w:rPr>
        <w:t xml:space="preserve">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 </w:t>
      </w:r>
    </w:p>
    <w:p w:rsidR="001670AA" w:rsidRPr="00715D5E" w:rsidRDefault="0082496B">
      <w:pPr>
        <w:pStyle w:val="afd"/>
        <w:spacing w:before="0" w:beforeAutospacing="0" w:after="0" w:afterAutospacing="0"/>
        <w:ind w:firstLine="539"/>
        <w:jc w:val="both"/>
        <w:rPr>
          <w:sz w:val="28"/>
          <w:szCs w:val="28"/>
        </w:rPr>
      </w:pPr>
      <w:bookmarkStart w:id="2" w:name="p8"/>
      <w:bookmarkEnd w:id="2"/>
      <w:r w:rsidRPr="00715D5E">
        <w:rPr>
          <w:sz w:val="28"/>
          <w:szCs w:val="28"/>
        </w:rPr>
        <w:t xml:space="preserve">в случае получения уведомления о предоставлении субсидий, субвенций, иных межбюджетных трансфертов, имеющих целевое назначение и получения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средств; </w:t>
      </w:r>
    </w:p>
    <w:p w:rsidR="001670AA" w:rsidRPr="00715D5E" w:rsidRDefault="0082496B">
      <w:pPr>
        <w:pStyle w:val="af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15D5E">
        <w:rPr>
          <w:sz w:val="28"/>
          <w:szCs w:val="28"/>
        </w:rPr>
        <w:t xml:space="preserve">в случае изменения типа (подведомственности) муниципальных учреждений и организационно-правовой формы муниципальных унитарных предприятий; </w:t>
      </w:r>
    </w:p>
    <w:p w:rsidR="001670AA" w:rsidRPr="00715D5E" w:rsidRDefault="0082496B">
      <w:pPr>
        <w:pStyle w:val="afd"/>
        <w:spacing w:before="0" w:beforeAutospacing="0" w:after="0" w:afterAutospacing="0"/>
        <w:ind w:firstLine="539"/>
        <w:jc w:val="both"/>
        <w:rPr>
          <w:sz w:val="28"/>
          <w:szCs w:val="28"/>
        </w:rPr>
      </w:pPr>
      <w:bookmarkStart w:id="3" w:name="p12"/>
      <w:bookmarkEnd w:id="3"/>
      <w:proofErr w:type="gramStart"/>
      <w:r w:rsidRPr="00715D5E">
        <w:rPr>
          <w:sz w:val="28"/>
          <w:szCs w:val="28"/>
        </w:rPr>
        <w:t xml:space="preserve"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</w:t>
      </w:r>
      <w:r w:rsidRPr="00715D5E">
        <w:rPr>
          <w:sz w:val="28"/>
          <w:szCs w:val="28"/>
        </w:rPr>
        <w:lastRenderedPageBreak/>
        <w:t xml:space="preserve">году, в том числе на сумму неисполненного казначейского обеспечения обязательств, выданного в соответствии со </w:t>
      </w:r>
      <w:hyperlink r:id="rId11" w:tooltip="https://login.consultant.ru/link/?req=doc&amp;base=LAW&amp;n=470713&amp;dst=6730&amp;field=134&amp;date=05.06.2024" w:history="1">
        <w:r w:rsidRPr="00715D5E">
          <w:rPr>
            <w:rStyle w:val="afe"/>
            <w:color w:val="auto"/>
            <w:sz w:val="28"/>
            <w:szCs w:val="28"/>
            <w:u w:val="none"/>
          </w:rPr>
          <w:t>статьей 242.22</w:t>
        </w:r>
      </w:hyperlink>
      <w:r w:rsidRPr="00715D5E">
        <w:rPr>
          <w:sz w:val="28"/>
          <w:szCs w:val="28"/>
        </w:rPr>
        <w:t xml:space="preserve"> Бюджетного Кодекса, в объеме, не превышающем остатка не использованных на начало текущего</w:t>
      </w:r>
      <w:proofErr w:type="gramEnd"/>
      <w:r w:rsidRPr="00715D5E">
        <w:rPr>
          <w:sz w:val="28"/>
          <w:szCs w:val="28"/>
        </w:rPr>
        <w:t xml:space="preserve">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 РФ; </w:t>
      </w:r>
    </w:p>
    <w:p w:rsidR="001670AA" w:rsidRPr="00715D5E" w:rsidRDefault="0082496B">
      <w:pPr>
        <w:pStyle w:val="afd"/>
        <w:spacing w:before="0" w:beforeAutospacing="0" w:after="0" w:afterAutospacing="0"/>
        <w:ind w:firstLine="539"/>
        <w:jc w:val="both"/>
        <w:rPr>
          <w:sz w:val="28"/>
          <w:szCs w:val="28"/>
        </w:rPr>
      </w:pPr>
      <w:bookmarkStart w:id="4" w:name="p14"/>
      <w:bookmarkEnd w:id="4"/>
      <w:r w:rsidRPr="00715D5E">
        <w:rPr>
          <w:sz w:val="28"/>
          <w:szCs w:val="28"/>
        </w:rPr>
        <w:t xml:space="preserve">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</w:t>
      </w:r>
      <w:proofErr w:type="gramStart"/>
      <w:r w:rsidRPr="00715D5E">
        <w:rPr>
          <w:sz w:val="28"/>
          <w:szCs w:val="28"/>
        </w:rPr>
        <w:t>ассигнований</w:t>
      </w:r>
      <w:proofErr w:type="gramEnd"/>
      <w:r w:rsidRPr="00715D5E">
        <w:rPr>
          <w:sz w:val="28"/>
          <w:szCs w:val="28"/>
        </w:rPr>
        <w:t xml:space="preserve"> на предоставление субсидий в соответствии с требованиями, установленными Бюджетным Кодексом РФ; </w:t>
      </w:r>
    </w:p>
    <w:p w:rsidR="001670AA" w:rsidRPr="00715D5E" w:rsidRDefault="0082496B">
      <w:pPr>
        <w:pStyle w:val="afd"/>
        <w:spacing w:before="0" w:beforeAutospacing="0" w:after="0" w:afterAutospacing="0"/>
        <w:ind w:firstLine="539"/>
        <w:jc w:val="both"/>
        <w:rPr>
          <w:sz w:val="28"/>
          <w:szCs w:val="28"/>
        </w:rPr>
      </w:pPr>
      <w:proofErr w:type="gramStart"/>
      <w:r w:rsidRPr="00715D5E">
        <w:rPr>
          <w:sz w:val="28"/>
          <w:szCs w:val="28"/>
        </w:rPr>
        <w:t xml:space="preserve"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</w:t>
      </w:r>
      <w:hyperlink r:id="rId12" w:tooltip="https://login.consultant.ru/link/?req=doc&amp;base=LAW&amp;n=470713&amp;dst=3922&amp;field=134&amp;date=05.06.2024" w:history="1">
        <w:r w:rsidRPr="00715D5E">
          <w:rPr>
            <w:rStyle w:val="afe"/>
            <w:color w:val="auto"/>
            <w:sz w:val="28"/>
            <w:szCs w:val="28"/>
            <w:u w:val="none"/>
          </w:rPr>
          <w:t>пункте 2 статьи 78.2</w:t>
        </w:r>
      </w:hyperlink>
      <w:r w:rsidRPr="00715D5E">
        <w:rPr>
          <w:sz w:val="28"/>
          <w:szCs w:val="28"/>
        </w:rPr>
        <w:t xml:space="preserve"> и </w:t>
      </w:r>
      <w:hyperlink r:id="rId13" w:tooltip="https://login.consultant.ru/link/?req=doc&amp;base=LAW&amp;n=470713&amp;dst=3926&amp;field=134&amp;date=05.06.2024" w:history="1">
        <w:r w:rsidRPr="00715D5E">
          <w:rPr>
            <w:rStyle w:val="afe"/>
            <w:color w:val="auto"/>
            <w:sz w:val="28"/>
            <w:szCs w:val="28"/>
            <w:u w:val="none"/>
          </w:rPr>
          <w:t>пункте 2 статьи 79</w:t>
        </w:r>
      </w:hyperlink>
      <w:r w:rsidRPr="00715D5E">
        <w:rPr>
          <w:sz w:val="28"/>
          <w:szCs w:val="28"/>
        </w:rPr>
        <w:t xml:space="preserve"> Бюджетного Кодекса, муниципальные контракты или</w:t>
      </w:r>
      <w:proofErr w:type="gramEnd"/>
      <w:r w:rsidRPr="00715D5E">
        <w:rPr>
          <w:sz w:val="28"/>
          <w:szCs w:val="28"/>
        </w:rPr>
        <w:t xml:space="preserve">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обязательной. </w:t>
      </w:r>
    </w:p>
    <w:p w:rsidR="001670AA" w:rsidRPr="00715D5E" w:rsidRDefault="0082496B">
      <w:pPr>
        <w:pStyle w:val="afd"/>
        <w:spacing w:before="0" w:beforeAutospacing="0" w:after="0" w:afterAutospacing="0"/>
        <w:ind w:firstLine="539"/>
        <w:jc w:val="both"/>
        <w:rPr>
          <w:color w:val="000000" w:themeColor="text1"/>
          <w:sz w:val="28"/>
          <w:szCs w:val="28"/>
        </w:rPr>
      </w:pPr>
      <w:r w:rsidRPr="00715D5E">
        <w:rPr>
          <w:color w:val="000000" w:themeColor="text1"/>
          <w:sz w:val="28"/>
          <w:szCs w:val="28"/>
        </w:rPr>
        <w:t xml:space="preserve">в случае увеличения бюджетных ассигнований текущего финансового года на оплату отдельных видов товаров, работ, услуг, приобретаемых с использованием электронного сертификата, в случаях, определенных федеральным законом, в объеме, не превышающем остатка не использованных на начало текущего финансового года бюджетных ассигнований на указанные цели в соответствии с требованиями, установленными Бюджетным Кодексом РФ. </w:t>
      </w:r>
    </w:p>
    <w:p w:rsidR="001670AA" w:rsidRPr="00715D5E" w:rsidRDefault="0082496B">
      <w:pPr>
        <w:pStyle w:val="afd"/>
        <w:spacing w:before="0" w:beforeAutospacing="0" w:after="0" w:afterAutospacing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715D5E">
        <w:rPr>
          <w:color w:val="000000" w:themeColor="text1"/>
          <w:sz w:val="28"/>
          <w:szCs w:val="28"/>
        </w:rPr>
        <w:t xml:space="preserve">Средства местного бюджета, указанные в </w:t>
      </w:r>
      <w:hyperlink r:id="rId14" w:tooltip="https://login.consultant.ru/link/?req=doc&amp;base=LAW&amp;n=470713&amp;dst=4298&amp;field=134&amp;date=05.06.2024" w:history="1">
        <w:r w:rsidRPr="00715D5E">
          <w:rPr>
            <w:rStyle w:val="afe"/>
            <w:color w:val="000000" w:themeColor="text1"/>
            <w:sz w:val="28"/>
            <w:szCs w:val="28"/>
            <w:u w:val="none"/>
          </w:rPr>
          <w:t>абзаце пятом</w:t>
        </w:r>
      </w:hyperlink>
      <w:r w:rsidRPr="00715D5E">
        <w:rPr>
          <w:color w:val="000000" w:themeColor="text1"/>
          <w:sz w:val="28"/>
          <w:szCs w:val="28"/>
        </w:rPr>
        <w:t xml:space="preserve"> настоящей части, предусматриваются соответствующему финансовому органу либо в случаях, установленных муниципальным правовым актом представительного органа сельского поселения, регулирующими бюджетные правоотношения (за исключением решения о бюджете), главному распорядителю бюджетных средств.</w:t>
      </w:r>
      <w:proofErr w:type="gramEnd"/>
      <w:r w:rsidRPr="00715D5E">
        <w:rPr>
          <w:color w:val="000000" w:themeColor="text1"/>
          <w:sz w:val="28"/>
          <w:szCs w:val="28"/>
        </w:rPr>
        <w:t xml:space="preserve"> Порядок использования (</w:t>
      </w:r>
      <w:hyperlink r:id="rId15" w:tooltip="https://login.consultant.ru/link/?req=doc&amp;base=LAW&amp;n=444085&amp;dst=100013&amp;field=134&amp;date=05.06.2024" w:history="1">
        <w:r w:rsidRPr="00715D5E">
          <w:rPr>
            <w:rStyle w:val="afe"/>
            <w:color w:val="000000" w:themeColor="text1"/>
            <w:sz w:val="28"/>
            <w:szCs w:val="28"/>
            <w:u w:val="none"/>
          </w:rPr>
          <w:t>порядок</w:t>
        </w:r>
      </w:hyperlink>
      <w:r w:rsidRPr="00715D5E">
        <w:rPr>
          <w:color w:val="000000" w:themeColor="text1"/>
          <w:sz w:val="28"/>
          <w:szCs w:val="28"/>
        </w:rPr>
        <w:t xml:space="preserve"> принятия решений об использовании, о перераспределении) указанных в </w:t>
      </w:r>
      <w:hyperlink r:id="rId16" w:tooltip="https://login.consultant.ru/link/?req=doc&amp;base=LAW&amp;n=470713&amp;dst=4298&amp;field=134&amp;date=05.06.2024" w:history="1">
        <w:r w:rsidRPr="00715D5E">
          <w:rPr>
            <w:rStyle w:val="afe"/>
            <w:color w:val="000000" w:themeColor="text1"/>
            <w:sz w:val="28"/>
            <w:szCs w:val="28"/>
            <w:u w:val="none"/>
          </w:rPr>
          <w:t>абзаце пятом</w:t>
        </w:r>
      </w:hyperlink>
      <w:r w:rsidRPr="00715D5E">
        <w:rPr>
          <w:color w:val="000000" w:themeColor="text1"/>
          <w:sz w:val="28"/>
          <w:szCs w:val="28"/>
        </w:rPr>
        <w:t xml:space="preserve"> настоящей части средств устанавливается местной администрацией, за исключением случаев, установленных Бюджетным Кодексом РФ.</w:t>
      </w:r>
    </w:p>
    <w:p w:rsidR="001670AA" w:rsidRPr="00715D5E" w:rsidRDefault="0082496B">
      <w:pPr>
        <w:pStyle w:val="afd"/>
        <w:spacing w:before="0" w:beforeAutospacing="0" w:after="0" w:afterAutospacing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715D5E">
        <w:rPr>
          <w:color w:val="000000" w:themeColor="text1"/>
          <w:sz w:val="28"/>
          <w:szCs w:val="28"/>
        </w:rPr>
        <w:t xml:space="preserve">Внесение изменений в сводную бюджетную роспись по основаниям, установленным настоящей частью, осуществляется в пределах объема </w:t>
      </w:r>
      <w:r w:rsidRPr="00715D5E">
        <w:rPr>
          <w:color w:val="000000" w:themeColor="text1"/>
          <w:sz w:val="28"/>
          <w:szCs w:val="28"/>
        </w:rPr>
        <w:lastRenderedPageBreak/>
        <w:t xml:space="preserve">бюджетных ассигнований, утвержденных решением о бюджете, за исключением оснований, установленных </w:t>
      </w:r>
      <w:hyperlink w:anchor="p8" w:tooltip="#p8" w:history="1">
        <w:r w:rsidRPr="00715D5E">
          <w:rPr>
            <w:rStyle w:val="afe"/>
            <w:color w:val="000000" w:themeColor="text1"/>
            <w:sz w:val="28"/>
            <w:szCs w:val="28"/>
            <w:u w:val="none"/>
          </w:rPr>
          <w:t>абзацами восьмым</w:t>
        </w:r>
      </w:hyperlink>
      <w:r w:rsidRPr="00715D5E">
        <w:rPr>
          <w:color w:val="000000" w:themeColor="text1"/>
          <w:sz w:val="28"/>
          <w:szCs w:val="28"/>
        </w:rPr>
        <w:t xml:space="preserve">, </w:t>
      </w:r>
      <w:hyperlink w:anchor="p12" w:tooltip="#p12" w:history="1">
        <w:r w:rsidRPr="00715D5E">
          <w:rPr>
            <w:rStyle w:val="afe"/>
            <w:color w:val="000000" w:themeColor="text1"/>
            <w:sz w:val="28"/>
            <w:szCs w:val="28"/>
            <w:u w:val="none"/>
          </w:rPr>
          <w:t>десятым</w:t>
        </w:r>
      </w:hyperlink>
      <w:r w:rsidRPr="00715D5E">
        <w:rPr>
          <w:color w:val="000000" w:themeColor="text1"/>
          <w:sz w:val="28"/>
          <w:szCs w:val="28"/>
        </w:rPr>
        <w:t xml:space="preserve"> и </w:t>
      </w:r>
      <w:hyperlink w:anchor="p14" w:tooltip="#p14" w:history="1">
        <w:r w:rsidRPr="00715D5E">
          <w:rPr>
            <w:rStyle w:val="afe"/>
            <w:color w:val="000000" w:themeColor="text1"/>
            <w:sz w:val="28"/>
            <w:szCs w:val="28"/>
            <w:u w:val="none"/>
          </w:rPr>
          <w:t>одиннадцатым</w:t>
        </w:r>
      </w:hyperlink>
      <w:r w:rsidRPr="00715D5E">
        <w:rPr>
          <w:color w:val="000000" w:themeColor="text1"/>
          <w:sz w:val="28"/>
          <w:szCs w:val="28"/>
        </w:rPr>
        <w:t xml:space="preserve"> настоящего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решением о бюджете. </w:t>
      </w:r>
      <w:proofErr w:type="gramEnd"/>
    </w:p>
    <w:p w:rsidR="001670AA" w:rsidRPr="00715D5E" w:rsidRDefault="0082496B">
      <w:pPr>
        <w:pStyle w:val="af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15D5E">
        <w:rPr>
          <w:sz w:val="28"/>
          <w:szCs w:val="28"/>
        </w:rPr>
        <w:t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 допускается</w:t>
      </w:r>
      <w:proofErr w:type="gramStart"/>
      <w:r w:rsidRPr="00715D5E">
        <w:rPr>
          <w:sz w:val="28"/>
          <w:szCs w:val="28"/>
        </w:rPr>
        <w:t>.»</w:t>
      </w:r>
      <w:proofErr w:type="gramEnd"/>
    </w:p>
    <w:p w:rsidR="001670AA" w:rsidRPr="00715D5E" w:rsidRDefault="001670AA"/>
    <w:p w:rsidR="001670AA" w:rsidRPr="00715D5E" w:rsidRDefault="00824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D5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15D5E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</w:p>
    <w:p w:rsidR="001670AA" w:rsidRPr="00715D5E" w:rsidRDefault="0082496B">
      <w:r w:rsidRPr="00715D5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И.В. </w:t>
      </w:r>
      <w:proofErr w:type="spellStart"/>
      <w:r w:rsidRPr="00715D5E">
        <w:rPr>
          <w:rFonts w:ascii="Times New Roman" w:hAnsi="Times New Roman" w:cs="Times New Roman"/>
          <w:sz w:val="28"/>
          <w:szCs w:val="28"/>
        </w:rPr>
        <w:t>Жигулин</w:t>
      </w:r>
      <w:proofErr w:type="spellEnd"/>
    </w:p>
    <w:p w:rsidR="001670AA" w:rsidRPr="00715D5E" w:rsidRDefault="0082496B">
      <w:r w:rsidRPr="00715D5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670AA" w:rsidRPr="00715D5E" w:rsidRDefault="008249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15D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sectPr w:rsidR="001670AA" w:rsidRPr="00715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7FB" w:rsidRDefault="00EC77FB">
      <w:pPr>
        <w:spacing w:after="0" w:line="240" w:lineRule="auto"/>
      </w:pPr>
      <w:r>
        <w:separator/>
      </w:r>
    </w:p>
  </w:endnote>
  <w:endnote w:type="continuationSeparator" w:id="0">
    <w:p w:rsidR="00EC77FB" w:rsidRDefault="00EC7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7FB" w:rsidRDefault="00EC77FB">
      <w:pPr>
        <w:spacing w:after="0" w:line="240" w:lineRule="auto"/>
      </w:pPr>
      <w:r>
        <w:separator/>
      </w:r>
    </w:p>
  </w:footnote>
  <w:footnote w:type="continuationSeparator" w:id="0">
    <w:p w:rsidR="00EC77FB" w:rsidRDefault="00EC7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20ABF"/>
    <w:multiLevelType w:val="multilevel"/>
    <w:tmpl w:val="1BB2F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AA"/>
    <w:rsid w:val="001670AA"/>
    <w:rsid w:val="00715D5E"/>
    <w:rsid w:val="0082496B"/>
    <w:rsid w:val="00DC2F32"/>
    <w:rsid w:val="00EC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Body Text"/>
    <w:basedOn w:val="a"/>
    <w:link w:val="a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Знак"/>
    <w:basedOn w:val="a0"/>
    <w:link w:val="afb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e">
    <w:name w:val="Hyperlink"/>
    <w:basedOn w:val="a0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Body Text"/>
    <w:basedOn w:val="a"/>
    <w:link w:val="a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Знак"/>
    <w:basedOn w:val="a0"/>
    <w:link w:val="afb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e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972&amp;dst=282&amp;field=134&amp;date=05.06.2024" TargetMode="External"/><Relationship Id="rId13" Type="http://schemas.openxmlformats.org/officeDocument/2006/relationships/hyperlink" Target="https://login.consultant.ru/link/?req=doc&amp;base=LAW&amp;n=470713&amp;dst=3926&amp;field=134&amp;date=05.06.2024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0713&amp;dst=3922&amp;field=134&amp;date=05.06.202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0713&amp;dst=4298&amp;field=134&amp;date=05.06.202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0713&amp;dst=6730&amp;field=134&amp;date=05.06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4085&amp;dst=100013&amp;field=134&amp;date=05.06.2024" TargetMode="External"/><Relationship Id="rId10" Type="http://schemas.openxmlformats.org/officeDocument/2006/relationships/hyperlink" Target="https://login.consultant.ru/link/?req=doc&amp;base=LAW&amp;n=470713&amp;dst=103631&amp;field=134&amp;date=05.06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972&amp;dst=283&amp;field=134&amp;date=05.06.2024" TargetMode="External"/><Relationship Id="rId14" Type="http://schemas.openxmlformats.org/officeDocument/2006/relationships/hyperlink" Target="https://login.consultant.ru/link/?req=doc&amp;base=LAW&amp;n=470713&amp;dst=4298&amp;field=134&amp;date=05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Usser</cp:lastModifiedBy>
  <cp:revision>8</cp:revision>
  <dcterms:created xsi:type="dcterms:W3CDTF">2024-06-05T13:01:00Z</dcterms:created>
  <dcterms:modified xsi:type="dcterms:W3CDTF">2024-07-02T11:46:00Z</dcterms:modified>
</cp:coreProperties>
</file>